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Межкультурная коммуникация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C33365" w:rsidR="00A77598" w:rsidRPr="000363F4" w:rsidRDefault="000363F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51B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1B2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51B2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51B2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151B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51B2F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151B2F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4F9FFA97" w14:textId="77777777" w:rsidTr="00ED54AA">
        <w:tc>
          <w:tcPr>
            <w:tcW w:w="9345" w:type="dxa"/>
          </w:tcPr>
          <w:p w14:paraId="51589D86" w14:textId="77777777" w:rsidR="007A7979" w:rsidRPr="00151B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B2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Свиридова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403614" w:rsidR="004475DA" w:rsidRPr="000363F4" w:rsidRDefault="000363F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F3167D" w14:textId="77777777" w:rsidR="00151B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47441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_Toc212647441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3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37B2C288" w14:textId="77777777" w:rsidR="00151B2F" w:rsidRDefault="001D2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42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_Toc212647442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3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5FDD9E51" w14:textId="77777777" w:rsidR="00151B2F" w:rsidRDefault="001D2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43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_Toc212647443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3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540F6B22" w14:textId="77777777" w:rsidR="00151B2F" w:rsidRDefault="001D2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44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_Toc212647444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4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6E8DCBCB" w14:textId="77777777" w:rsidR="00151B2F" w:rsidRDefault="001D2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45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_Toc212647445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6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50D01FC9" w14:textId="77777777" w:rsidR="00151B2F" w:rsidRDefault="001D2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46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_Toc212647446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6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5B603138" w14:textId="77777777" w:rsidR="00151B2F" w:rsidRDefault="001D2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47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_Toc212647447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7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144D0AF6" w14:textId="77777777" w:rsidR="00151B2F" w:rsidRDefault="001D2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48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_Toc212647448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7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6AAA3C22" w14:textId="77777777" w:rsidR="00151B2F" w:rsidRDefault="001D2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49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_Toc212647449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8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1FD1CA1B" w14:textId="77777777" w:rsidR="00151B2F" w:rsidRDefault="001D2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50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_Toc212647450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9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4E433AE9" w14:textId="77777777" w:rsidR="00151B2F" w:rsidRDefault="001D2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51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_Toc212647451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10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0437D2F7" w14:textId="77777777" w:rsidR="00151B2F" w:rsidRDefault="001D2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52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_Toc212647452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12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6CA50ACB" w14:textId="77777777" w:rsidR="00151B2F" w:rsidRDefault="001D2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53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_Toc212647453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12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129C0F60" w14:textId="77777777" w:rsidR="00151B2F" w:rsidRDefault="001D2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54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_Toc212647454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12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0806927F" w14:textId="77777777" w:rsidR="00151B2F" w:rsidRDefault="001D2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55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_Toc212647455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12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7F2EC396" w14:textId="77777777" w:rsidR="00151B2F" w:rsidRDefault="001D2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56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_Toc212647456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12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40124D33" w14:textId="77777777" w:rsidR="00151B2F" w:rsidRDefault="001D2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57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_Toc212647457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12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1928732C" w14:textId="77777777" w:rsidR="00151B2F" w:rsidRDefault="001D2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7458" w:history="1">
            <w:r w:rsidR="00151B2F" w:rsidRPr="00145A5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51B2F">
              <w:rPr>
                <w:noProof/>
                <w:webHidden/>
              </w:rPr>
              <w:tab/>
            </w:r>
            <w:r w:rsidR="00151B2F">
              <w:rPr>
                <w:noProof/>
                <w:webHidden/>
              </w:rPr>
              <w:fldChar w:fldCharType="begin"/>
            </w:r>
            <w:r w:rsidR="00151B2F">
              <w:rPr>
                <w:noProof/>
                <w:webHidden/>
              </w:rPr>
              <w:instrText xml:space="preserve"> PAGEREF _Toc212647458 \h </w:instrText>
            </w:r>
            <w:r w:rsidR="00151B2F">
              <w:rPr>
                <w:noProof/>
                <w:webHidden/>
              </w:rPr>
            </w:r>
            <w:r w:rsidR="00151B2F">
              <w:rPr>
                <w:noProof/>
                <w:webHidden/>
              </w:rPr>
              <w:fldChar w:fldCharType="separate"/>
            </w:r>
            <w:r w:rsidR="00151B2F">
              <w:rPr>
                <w:noProof/>
                <w:webHidden/>
              </w:rPr>
              <w:t>12</w:t>
            </w:r>
            <w:r w:rsidR="00151B2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47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Совершенствовать навыки, необходимые в сфере межкультурного взаимодействия любого типа.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47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Межкультурная коммуникация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474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51B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51B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51B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51B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51B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51B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1B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51B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51B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51B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51B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151B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51B2F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51B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1B2F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151B2F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151B2F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51B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51B2F">
              <w:rPr>
                <w:rFonts w:ascii="Times New Roman" w:hAnsi="Times New Roman" w:cs="Times New Roman"/>
              </w:rPr>
              <w:t>закономерности и особенности социально-исторического развития различных культур; особенности межкультурного разнообразия общества; правила и технологии эффективного межкультурного взаимодействия.</w:t>
            </w:r>
            <w:r w:rsidRPr="00151B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51B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51B2F">
              <w:rPr>
                <w:rFonts w:ascii="Times New Roman" w:hAnsi="Times New Roman" w:cs="Times New Roman"/>
              </w:rPr>
              <w:t xml:space="preserve">понимать и толерантно воспринимать межкультурное разнообразие общества; анализировать и учитывать разнообразие культур в </w:t>
            </w:r>
            <w:proofErr w:type="gramStart"/>
            <w:r w:rsidR="00FD518F" w:rsidRPr="00151B2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151B2F">
              <w:rPr>
                <w:rFonts w:ascii="Times New Roman" w:hAnsi="Times New Roman" w:cs="Times New Roman"/>
              </w:rPr>
              <w:t xml:space="preserve"> межкультурного взаимодействия.</w:t>
            </w:r>
            <w:r w:rsidRPr="00151B2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51B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51B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51B2F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</w:t>
            </w:r>
            <w:proofErr w:type="gramStart"/>
            <w:r w:rsidR="00FD518F" w:rsidRPr="00151B2F">
              <w:rPr>
                <w:rFonts w:ascii="Times New Roman" w:hAnsi="Times New Roman" w:cs="Times New Roman"/>
              </w:rPr>
              <w:t>.</w:t>
            </w:r>
            <w:r w:rsidRPr="00151B2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51B2F" w14:paraId="35FA0A9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D55B0" w14:textId="77777777" w:rsidR="00751095" w:rsidRPr="00151B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151B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51B2F">
              <w:rPr>
                <w:rFonts w:ascii="Times New Roman" w:hAnsi="Times New Roman" w:cs="Times New Roman"/>
              </w:rPr>
              <w:t xml:space="preserve"> применять систему теоретических и эмпирических знаний о функционировании системы изучаемого иностранного языка и тенденциях ее развития, учитывать ценности и представления, присущие культуре стран изучаемого иностранного языка;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D0AD1" w14:textId="77777777" w:rsidR="00751095" w:rsidRPr="00151B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1B2F">
              <w:rPr>
                <w:rFonts w:ascii="Times New Roman" w:hAnsi="Times New Roman" w:cs="Times New Roman"/>
                <w:lang w:bidi="ru-RU"/>
              </w:rPr>
              <w:t>ОПК-1.2 - Ориентируется в системе ценностей и представлений, присущих культуре стран изучаемого иностранного языка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4D183" w14:textId="77777777" w:rsidR="00751095" w:rsidRPr="00151B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51B2F">
              <w:rPr>
                <w:rFonts w:ascii="Times New Roman" w:hAnsi="Times New Roman" w:cs="Times New Roman"/>
              </w:rPr>
              <w:t>закономерности и особенности социально-исторического развития различных культур, особенности межкультурного разнообразия общества, ценности и представления, присущие культуре стран изучаемого иностранного языка.</w:t>
            </w:r>
            <w:r w:rsidRPr="00151B2F">
              <w:rPr>
                <w:rFonts w:ascii="Times New Roman" w:hAnsi="Times New Roman" w:cs="Times New Roman"/>
              </w:rPr>
              <w:t xml:space="preserve"> </w:t>
            </w:r>
          </w:p>
          <w:p w14:paraId="39666369" w14:textId="77777777" w:rsidR="00751095" w:rsidRPr="00151B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51B2F">
              <w:rPr>
                <w:rFonts w:ascii="Times New Roman" w:hAnsi="Times New Roman" w:cs="Times New Roman"/>
              </w:rPr>
              <w:t xml:space="preserve">понимать и толерантно воспринимать межкультурное разнообразие общества, анализировать и учитывать разнообразие культурных ценностей в </w:t>
            </w:r>
            <w:proofErr w:type="gramStart"/>
            <w:r w:rsidR="00FD518F" w:rsidRPr="00151B2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151B2F">
              <w:rPr>
                <w:rFonts w:ascii="Times New Roman" w:hAnsi="Times New Roman" w:cs="Times New Roman"/>
              </w:rPr>
              <w:t xml:space="preserve"> межкультурного взаимодействия.</w:t>
            </w:r>
            <w:r w:rsidRPr="00151B2F">
              <w:rPr>
                <w:rFonts w:ascii="Times New Roman" w:hAnsi="Times New Roman" w:cs="Times New Roman"/>
              </w:rPr>
              <w:t xml:space="preserve">. </w:t>
            </w:r>
          </w:p>
          <w:p w14:paraId="28007E4D" w14:textId="77777777" w:rsidR="00751095" w:rsidRPr="00151B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51B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51B2F">
              <w:rPr>
                <w:rFonts w:ascii="Times New Roman" w:hAnsi="Times New Roman" w:cs="Times New Roman"/>
              </w:rPr>
              <w:t xml:space="preserve">методами и навыками эффективного межкультурного взаимодействия с учетом различий в </w:t>
            </w:r>
            <w:proofErr w:type="gramStart"/>
            <w:r w:rsidR="00FD518F" w:rsidRPr="00151B2F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FD518F" w:rsidRPr="00151B2F">
              <w:rPr>
                <w:rFonts w:ascii="Times New Roman" w:hAnsi="Times New Roman" w:cs="Times New Roman"/>
              </w:rPr>
              <w:t xml:space="preserve"> ценностей разных культур.</w:t>
            </w:r>
            <w:r w:rsidRPr="00151B2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51B2F" w14:paraId="2F7D1D2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4382A" w14:textId="77777777" w:rsidR="00751095" w:rsidRPr="00151B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151B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51B2F">
              <w:rPr>
                <w:rFonts w:ascii="Times New Roman" w:hAnsi="Times New Roman" w:cs="Times New Roman"/>
              </w:rPr>
              <w:t xml:space="preserve"> осуществлять межъязыковое и межкультурное взаимодействие с носителями изучаемого языка в соответствии с правилами и традициями межкультурного профессионального общения, правилами речевого общения в иноязычном социуме;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B74C9" w14:textId="77777777" w:rsidR="00751095" w:rsidRPr="00151B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1B2F">
              <w:rPr>
                <w:rFonts w:ascii="Times New Roman" w:hAnsi="Times New Roman" w:cs="Times New Roman"/>
                <w:lang w:bidi="ru-RU"/>
              </w:rPr>
              <w:t>ОПК-5.1 - Анализирует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BE81C" w14:textId="77777777" w:rsidR="00751095" w:rsidRPr="00151B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51B2F">
              <w:rPr>
                <w:rFonts w:ascii="Times New Roman" w:hAnsi="Times New Roman" w:cs="Times New Roman"/>
              </w:rPr>
              <w:t>культурные особенности и традиции различных социальных групп; проблемы, задачи и многообразие традиций и культурных особенностей в разных странах.</w:t>
            </w:r>
            <w:r w:rsidRPr="00151B2F">
              <w:rPr>
                <w:rFonts w:ascii="Times New Roman" w:hAnsi="Times New Roman" w:cs="Times New Roman"/>
              </w:rPr>
              <w:t xml:space="preserve"> </w:t>
            </w:r>
          </w:p>
          <w:p w14:paraId="2E6450A4" w14:textId="77777777" w:rsidR="00751095" w:rsidRPr="00151B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51B2F">
              <w:rPr>
                <w:rFonts w:ascii="Times New Roman" w:hAnsi="Times New Roman" w:cs="Times New Roman"/>
              </w:rPr>
              <w:t>выстраивать взаимодействие с учетом особенностей религиозного сознания, деловой и общей культуры представителей других этносов; учитывать влияние культурологических факторов на процесс межъязыкового и межкультурного взаимодействия с носителями иной культуры</w:t>
            </w:r>
            <w:proofErr w:type="gramStart"/>
            <w:r w:rsidR="00FD518F" w:rsidRPr="00151B2F">
              <w:rPr>
                <w:rFonts w:ascii="Times New Roman" w:hAnsi="Times New Roman" w:cs="Times New Roman"/>
              </w:rPr>
              <w:t>.</w:t>
            </w:r>
            <w:r w:rsidRPr="00151B2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9766E95" w14:textId="77777777" w:rsidR="00751095" w:rsidRPr="00151B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51B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51B2F">
              <w:rPr>
                <w:rFonts w:ascii="Times New Roman" w:hAnsi="Times New Roman" w:cs="Times New Roman"/>
              </w:rPr>
              <w:t>навыками взаимодействия с представителями иных культур; моделями типичных социальных ситуаций, типичных сценариев взаимодействия участников межкультурной коммуникации</w:t>
            </w:r>
            <w:proofErr w:type="gramStart"/>
            <w:r w:rsidR="00FD518F" w:rsidRPr="00151B2F">
              <w:rPr>
                <w:rFonts w:ascii="Times New Roman" w:hAnsi="Times New Roman" w:cs="Times New Roman"/>
              </w:rPr>
              <w:t>.</w:t>
            </w:r>
            <w:r w:rsidRPr="00151B2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51B2F" w14:paraId="7A03274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41E88" w14:textId="77777777" w:rsidR="00751095" w:rsidRPr="00151B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151B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51B2F">
              <w:rPr>
                <w:rFonts w:ascii="Times New Roman" w:hAnsi="Times New Roman" w:cs="Times New Roman"/>
              </w:rPr>
              <w:t xml:space="preserve"> использовать положения кодекса профессионального поведения переводчика в различных ситуациях устного и письменного перевода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43E8A" w14:textId="77777777" w:rsidR="00751095" w:rsidRPr="00151B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1B2F">
              <w:rPr>
                <w:rFonts w:ascii="Times New Roman" w:hAnsi="Times New Roman" w:cs="Times New Roman"/>
                <w:lang w:bidi="ru-RU"/>
              </w:rPr>
              <w:t xml:space="preserve">ПК-1.1 - Адаптирует свое поведение с учетом правил международного этикета в различных </w:t>
            </w:r>
            <w:proofErr w:type="gramStart"/>
            <w:r w:rsidRPr="00151B2F">
              <w:rPr>
                <w:rFonts w:ascii="Times New Roman" w:hAnsi="Times New Roman" w:cs="Times New Roman"/>
                <w:lang w:bidi="ru-RU"/>
              </w:rPr>
              <w:t>ситуациях</w:t>
            </w:r>
            <w:proofErr w:type="gramEnd"/>
            <w:r w:rsidRPr="00151B2F">
              <w:rPr>
                <w:rFonts w:ascii="Times New Roman" w:hAnsi="Times New Roman" w:cs="Times New Roman"/>
                <w:lang w:bidi="ru-RU"/>
              </w:rPr>
              <w:t xml:space="preserve"> межкультурной коммуникации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02CFF" w14:textId="77777777" w:rsidR="00751095" w:rsidRPr="00151B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51B2F">
              <w:rPr>
                <w:rFonts w:ascii="Times New Roman" w:hAnsi="Times New Roman" w:cs="Times New Roman"/>
              </w:rPr>
              <w:t xml:space="preserve">правила международного этикета в различных </w:t>
            </w:r>
            <w:proofErr w:type="gramStart"/>
            <w:r w:rsidR="00316402" w:rsidRPr="00151B2F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316402" w:rsidRPr="00151B2F">
              <w:rPr>
                <w:rFonts w:ascii="Times New Roman" w:hAnsi="Times New Roman" w:cs="Times New Roman"/>
              </w:rPr>
              <w:t xml:space="preserve"> межкультурной коммуникации; способы устранения коммуникативных неудач.</w:t>
            </w:r>
            <w:r w:rsidRPr="00151B2F">
              <w:rPr>
                <w:rFonts w:ascii="Times New Roman" w:hAnsi="Times New Roman" w:cs="Times New Roman"/>
              </w:rPr>
              <w:t xml:space="preserve"> </w:t>
            </w:r>
          </w:p>
          <w:p w14:paraId="1ECAE5AA" w14:textId="77777777" w:rsidR="00751095" w:rsidRPr="00151B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51B2F">
              <w:rPr>
                <w:rFonts w:ascii="Times New Roman" w:hAnsi="Times New Roman" w:cs="Times New Roman"/>
              </w:rPr>
              <w:t>находить причины возникновения и способы урегулирования межкультурных конфликтов; анализировать коммуникативные неудачи и причины их появления в межкультурной коммуникации; адекватно и успешно применять на практике полученные знания в ситуациях взаимодействия с представителями иной культуры, сознательно выбирая стилистику и тон общения</w:t>
            </w:r>
            <w:proofErr w:type="gramStart"/>
            <w:r w:rsidR="00FD518F" w:rsidRPr="00151B2F">
              <w:rPr>
                <w:rFonts w:ascii="Times New Roman" w:hAnsi="Times New Roman" w:cs="Times New Roman"/>
              </w:rPr>
              <w:t>.</w:t>
            </w:r>
            <w:r w:rsidRPr="00151B2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8D978FB" w14:textId="77777777" w:rsidR="00751095" w:rsidRPr="00151B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51B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51B2F">
              <w:rPr>
                <w:rFonts w:ascii="Times New Roman" w:hAnsi="Times New Roman" w:cs="Times New Roman"/>
              </w:rPr>
              <w:t>навыками взаимодействия вербальных и невербальных способов кодирования информации; расхождениями этикетных норм в различных культурах</w:t>
            </w:r>
            <w:proofErr w:type="gramStart"/>
            <w:r w:rsidR="00FD518F" w:rsidRPr="00151B2F">
              <w:rPr>
                <w:rFonts w:ascii="Times New Roman" w:hAnsi="Times New Roman" w:cs="Times New Roman"/>
              </w:rPr>
              <w:t>.</w:t>
            </w:r>
            <w:r w:rsidRPr="00151B2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51B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474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теории межкультурной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становления межкультурной коммуникации как научной дисциплины. Современные подходы к определению понятия «культура». Типологии культур. Теория высоко- и низкоконтекстуальных культур Э. Холла. Теория культурных измерений Г. Хофстеде. Теория культурной грамотности Э. Хирша. Современные подходы к определению понятия «культурный стереотип». Теории межкультурного взаимодействия. Теория локальных культурных типов. Понятие культурного релятивизма. Современные подходы к определению понятия «коммуникация» / «диалог». Модели межкультурной коммуникации. Теория адаптации, координированное управление значением и теория правил, риторическая теория, конструктивистская теория, теория социальных категорий и обстоятельств и теория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4F087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0780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Аксиолого-этические аспекты межкультурной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ACB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компаративистского подхода в современной аксиологии. Специфика межкультурной коммуникации в контексте ценностного подхода. Конфигурации ценностных ориентаций в коммуникативной практике в условиях глобализации.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80B8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2F90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B9F3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871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084B2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996D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Социально-политические проблемы межкультурной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1CBB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Социологические методологии исследования культуры и межкультурной коммуникации в условиях глобализации. Новые формы социальной стратификации как фактор развития межкультурной коммуникации в условиях глобализации. Социальные группы — носители межкультурной коммуникации в условиях глобализации. Глокализация и межкультурная коммуникация. Информационные аспекты межкультурных коммуникаций в условиях глобализации. Политический дискурс в условиях глобализации. Политическая коммуникация в средствах массовой информации. Новые формы политической коммуникации в условиях глобализации. Амбивалентность религиозных и этноконфессиональных коммуникаций. Баланс тенденций религиозного, этнорелигиозного и национально-религиозного сотрудничества и конфронтации в условиях глобализации. Основные тенденции религиозной, этнорелигиозной и национально-религиозной толерантности на рубеже 20-21 вв.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6079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120C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7168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B00A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F4A61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C58B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Конфликтологические проблемы межкультурной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0C7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Трансформация соотношений геополитических факторов в условиях глобализации. Кросскультурные факторы и механизмы обеспечения геополитических позиций в условиях глобализации. Факторы изменения характера геополитических процессов под влиянием межкультурных коммуникаций. Конфликтологический подход к исследованию культуры и межкультурной коммуникации в условиях глобализации. Амбивалентные процессы социокультурной коммуникации в глобализирующемся обществе: конфликты и сотрудничество. Теоретические основы управления конфликтом и практические технологии его разрешения.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68D9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62BD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151D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15BE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0E45B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8A4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Профессиональная специфика межкультурных аспектов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B12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Межкультурная компетентность в деятельности переводчика. Трансформация классической модели дипломатии под влиянием глобализационных процессов. Лингводидактический аспект в межкультурной коммуникации. Лингводидактика и билингвизм.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757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0B10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76D9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715C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6474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474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363F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Тер-Минасова,</w:t>
            </w:r>
            <w:proofErr w:type="gram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С. Г. Язык и межкультурная коммуникация / С. Г. Тер-Минасова. Язык и межкультурная коммуникация, 2025-09-18. Москва</w:t>
            </w:r>
            <w:proofErr w:type="gram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государственный университет имени М.В. Ломоносова, 2008.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368 с. ISBN 978-5-211-05472-1.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D2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51B2F">
                <w:rPr>
                  <w:color w:val="00008B"/>
                  <w:u w:val="single"/>
                  <w:lang w:val="en-US"/>
                </w:rPr>
                <w:t>https://www.iprbookshop.ru/13162.html</w:t>
              </w:r>
            </w:hyperlink>
          </w:p>
        </w:tc>
      </w:tr>
      <w:tr w:rsidR="00262CF0" w:rsidRPr="007E6725" w14:paraId="350D7A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83DC6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Кривоносов, Алексей Дмитриевич. Межкультурная коммуникация и международные связи с общественностью : учебное пособие /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М.Е.Кудрявцева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А.В.Пряхина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AB2740" w14:textId="77777777" w:rsidR="00262CF0" w:rsidRPr="007E6725" w:rsidRDefault="001D2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51B2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ºÐ¾Ð¼Ð¼ÑÐ½Ð¸ÐºÐ°ÑÐ¸Ñ_20.pdf</w:t>
              </w:r>
            </w:hyperlink>
          </w:p>
        </w:tc>
      </w:tr>
      <w:tr w:rsidR="00262CF0" w:rsidRPr="000363F4" w14:paraId="6CE6F4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198A5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Кулинич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, М.А. Теория и практика межкультурной коммуникации. Учебное пособие / М.А.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Кулинич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, О.А.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Кострова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Флинта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2017. 248 с. ISBN 978-5-9765-2823-9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DD893F" w14:textId="77777777" w:rsidR="00262CF0" w:rsidRPr="007E6725" w:rsidRDefault="001D2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51B2F">
                <w:rPr>
                  <w:color w:val="00008B"/>
                  <w:u w:val="single"/>
                  <w:lang w:val="en-US"/>
                </w:rPr>
                <w:t>https://ibooks.ru/reading.php?short=1&amp;productid=355573</w:t>
              </w:r>
            </w:hyperlink>
          </w:p>
        </w:tc>
      </w:tr>
      <w:tr w:rsidR="00262CF0" w:rsidRPr="000363F4" w14:paraId="7F5E70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4293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Барышников, Николай Васильевич. Основы профессиональной межкультурной коммуникации</w:t>
            </w:r>
            <w:proofErr w:type="gram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Пятигорский государственный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Вузовский учебник, 2018. 368 с. ISBN 978-5-9558-0314-2. ISBN 978-5-16-500172-7. ISBN 978-5-16-006813-8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107B7E" w14:textId="77777777" w:rsidR="00262CF0" w:rsidRPr="007E6725" w:rsidRDefault="001D2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51B2F">
                <w:rPr>
                  <w:color w:val="00008B"/>
                  <w:u w:val="single"/>
                  <w:lang w:val="en-US"/>
                </w:rPr>
                <w:t>http://znanium.com/catalog/document?id=371540</w:t>
              </w:r>
            </w:hyperlink>
          </w:p>
        </w:tc>
      </w:tr>
      <w:tr w:rsidR="00262CF0" w:rsidRPr="007E6725" w14:paraId="66C149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1E4FD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Садохин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А.П. Введение в теорию межкультурной коммуникации</w:t>
            </w:r>
            <w:proofErr w:type="gram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Садохин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А.П. Москва</w:t>
            </w:r>
            <w:proofErr w:type="gram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254 с. ISBN 978-5-406-06614-0.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E9E9F5" w14:textId="77777777" w:rsidR="00262CF0" w:rsidRPr="007E6725" w:rsidRDefault="001D2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https://book.ru/book/929968</w:t>
              </w:r>
            </w:hyperlink>
          </w:p>
        </w:tc>
      </w:tr>
      <w:tr w:rsidR="00262CF0" w:rsidRPr="007E6725" w14:paraId="350B0E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352ED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Асадов,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Агамамед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Наджаф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Конфликтология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А.Н.Асадов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упр. персоналом.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53E87F" w14:textId="77777777" w:rsidR="00262CF0" w:rsidRPr="00151B2F" w:rsidRDefault="001D2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http://opac.unecon.ru/elibrary ... онфликтология.pdf</w:t>
              </w:r>
            </w:hyperlink>
          </w:p>
        </w:tc>
      </w:tr>
      <w:tr w:rsidR="00262CF0" w:rsidRPr="007E6725" w14:paraId="3223B3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3A1CD4" w14:textId="77777777" w:rsidR="00262CF0" w:rsidRPr="00151B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Прошина, З. Г.  Межкультурная коммуникация: английский язык и культура народов Восточной Азии</w:t>
            </w:r>
            <w:proofErr w:type="gram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З. Г. Прошина. — 2-е изд.,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, 2025. — 399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51B2F">
              <w:rPr>
                <w:rFonts w:ascii="Times New Roman" w:hAnsi="Times New Roman" w:cs="Times New Roman"/>
                <w:sz w:val="24"/>
                <w:szCs w:val="24"/>
              </w:rPr>
              <w:t xml:space="preserve"> 978-5-534-12403-3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70B02E" w14:textId="77777777" w:rsidR="00262CF0" w:rsidRPr="007E6725" w:rsidRDefault="001D2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https://urait.ru/bcode/565610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6474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3DC1B2" w14:textId="77777777" w:rsidTr="007B550D">
        <w:tc>
          <w:tcPr>
            <w:tcW w:w="9345" w:type="dxa"/>
          </w:tcPr>
          <w:p w14:paraId="1EA140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658B0E" w14:textId="77777777" w:rsidTr="007B550D">
        <w:tc>
          <w:tcPr>
            <w:tcW w:w="9345" w:type="dxa"/>
          </w:tcPr>
          <w:p w14:paraId="7B3C89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47DEDBE" w14:textId="77777777" w:rsidTr="007B550D">
        <w:tc>
          <w:tcPr>
            <w:tcW w:w="9345" w:type="dxa"/>
          </w:tcPr>
          <w:p w14:paraId="3E9490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A4105D" w14:textId="77777777" w:rsidTr="007B550D">
        <w:tc>
          <w:tcPr>
            <w:tcW w:w="9345" w:type="dxa"/>
          </w:tcPr>
          <w:p w14:paraId="4E1690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50A10E" w14:textId="77777777" w:rsidTr="007B550D">
        <w:tc>
          <w:tcPr>
            <w:tcW w:w="9345" w:type="dxa"/>
          </w:tcPr>
          <w:p w14:paraId="7B1499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474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D27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647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51B2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51B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1B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51B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1B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51B2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51B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1B2F">
              <w:rPr>
                <w:sz w:val="22"/>
                <w:szCs w:val="22"/>
              </w:rPr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1B2F">
              <w:rPr>
                <w:sz w:val="22"/>
                <w:szCs w:val="22"/>
              </w:rPr>
              <w:t>комплексом</w:t>
            </w:r>
            <w:proofErr w:type="gramStart"/>
            <w:r w:rsidRPr="00151B2F">
              <w:rPr>
                <w:sz w:val="22"/>
                <w:szCs w:val="22"/>
              </w:rPr>
              <w:t>.С</w:t>
            </w:r>
            <w:proofErr w:type="gramEnd"/>
            <w:r w:rsidRPr="00151B2F">
              <w:rPr>
                <w:sz w:val="22"/>
                <w:szCs w:val="22"/>
              </w:rPr>
              <w:t>пециализированная</w:t>
            </w:r>
            <w:proofErr w:type="spellEnd"/>
            <w:r w:rsidRPr="00151B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51B2F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 w:rsidRPr="00151B2F">
              <w:rPr>
                <w:sz w:val="22"/>
                <w:szCs w:val="22"/>
                <w:lang w:val="en-US"/>
              </w:rPr>
              <w:t>Intel</w:t>
            </w:r>
            <w:r w:rsidRPr="00151B2F">
              <w:rPr>
                <w:sz w:val="22"/>
                <w:szCs w:val="22"/>
              </w:rPr>
              <w:t xml:space="preserve"> </w:t>
            </w:r>
            <w:proofErr w:type="spellStart"/>
            <w:r w:rsidRPr="00151B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1B2F">
              <w:rPr>
                <w:sz w:val="22"/>
                <w:szCs w:val="22"/>
              </w:rPr>
              <w:t xml:space="preserve">3-2100 2.4 </w:t>
            </w:r>
            <w:proofErr w:type="spellStart"/>
            <w:r w:rsidRPr="00151B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1B2F">
              <w:rPr>
                <w:sz w:val="22"/>
                <w:szCs w:val="22"/>
              </w:rPr>
              <w:t>/4 4</w:t>
            </w:r>
            <w:r w:rsidRPr="00151B2F">
              <w:rPr>
                <w:sz w:val="22"/>
                <w:szCs w:val="22"/>
                <w:lang w:val="en-US"/>
              </w:rPr>
              <w:t>Gb</w:t>
            </w:r>
            <w:r w:rsidRPr="00151B2F">
              <w:rPr>
                <w:sz w:val="22"/>
                <w:szCs w:val="22"/>
              </w:rPr>
              <w:t>/500</w:t>
            </w:r>
            <w:r w:rsidRPr="00151B2F">
              <w:rPr>
                <w:sz w:val="22"/>
                <w:szCs w:val="22"/>
                <w:lang w:val="en-US"/>
              </w:rPr>
              <w:t>Gb</w:t>
            </w:r>
            <w:r w:rsidRPr="00151B2F">
              <w:rPr>
                <w:sz w:val="22"/>
                <w:szCs w:val="22"/>
              </w:rPr>
              <w:t>/</w:t>
            </w:r>
            <w:r w:rsidRPr="00151B2F">
              <w:rPr>
                <w:sz w:val="22"/>
                <w:szCs w:val="22"/>
                <w:lang w:val="en-US"/>
              </w:rPr>
              <w:t>Acer</w:t>
            </w:r>
            <w:r w:rsidRPr="00151B2F">
              <w:rPr>
                <w:sz w:val="22"/>
                <w:szCs w:val="22"/>
              </w:rPr>
              <w:t xml:space="preserve"> </w:t>
            </w:r>
            <w:r w:rsidRPr="00151B2F">
              <w:rPr>
                <w:sz w:val="22"/>
                <w:szCs w:val="22"/>
                <w:lang w:val="en-US"/>
              </w:rPr>
              <w:t>V</w:t>
            </w:r>
            <w:r w:rsidRPr="00151B2F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51B2F">
              <w:rPr>
                <w:sz w:val="22"/>
                <w:szCs w:val="22"/>
                <w:lang w:val="en-US"/>
              </w:rPr>
              <w:t>Epson</w:t>
            </w:r>
            <w:r w:rsidRPr="00151B2F">
              <w:rPr>
                <w:sz w:val="22"/>
                <w:szCs w:val="22"/>
              </w:rPr>
              <w:t xml:space="preserve"> </w:t>
            </w:r>
            <w:r w:rsidRPr="00151B2F">
              <w:rPr>
                <w:sz w:val="22"/>
                <w:szCs w:val="22"/>
                <w:lang w:val="en-US"/>
              </w:rPr>
              <w:t>EB</w:t>
            </w:r>
            <w:r w:rsidRPr="00151B2F">
              <w:rPr>
                <w:sz w:val="22"/>
                <w:szCs w:val="22"/>
              </w:rPr>
              <w:t>-485</w:t>
            </w:r>
            <w:r w:rsidRPr="00151B2F">
              <w:rPr>
                <w:sz w:val="22"/>
                <w:szCs w:val="22"/>
                <w:lang w:val="en-US"/>
              </w:rPr>
              <w:t>Wi</w:t>
            </w:r>
            <w:r w:rsidRPr="00151B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51B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1B2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51B2F" w14:paraId="5CB36B95" w14:textId="77777777" w:rsidTr="008416EB">
        <w:tc>
          <w:tcPr>
            <w:tcW w:w="7797" w:type="dxa"/>
            <w:shd w:val="clear" w:color="auto" w:fill="auto"/>
          </w:tcPr>
          <w:p w14:paraId="103F77B9" w14:textId="77777777" w:rsidR="002C735C" w:rsidRPr="00151B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1B2F">
              <w:rPr>
                <w:sz w:val="22"/>
                <w:szCs w:val="22"/>
              </w:rPr>
              <w:t xml:space="preserve">Ауд. 109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51B2F">
              <w:rPr>
                <w:sz w:val="22"/>
                <w:szCs w:val="22"/>
              </w:rPr>
              <w:t>комплексом</w:t>
            </w:r>
            <w:proofErr w:type="gramStart"/>
            <w:r w:rsidRPr="00151B2F">
              <w:rPr>
                <w:sz w:val="22"/>
                <w:szCs w:val="22"/>
              </w:rPr>
              <w:t>.С</w:t>
            </w:r>
            <w:proofErr w:type="gramEnd"/>
            <w:r w:rsidRPr="00151B2F">
              <w:rPr>
                <w:sz w:val="22"/>
                <w:szCs w:val="22"/>
              </w:rPr>
              <w:t>пециализированная</w:t>
            </w:r>
            <w:proofErr w:type="spellEnd"/>
            <w:r w:rsidRPr="00151B2F">
              <w:rPr>
                <w:sz w:val="22"/>
                <w:szCs w:val="22"/>
              </w:rPr>
              <w:t xml:space="preserve">  мебель и оборудование: Учебная мебель на 14 посадочных мест, учебная мебель на 25 посадочных мест (учебный стол 15 шт., 25 стульев</w:t>
            </w:r>
            <w:proofErr w:type="gramStart"/>
            <w:r w:rsidRPr="00151B2F">
              <w:rPr>
                <w:sz w:val="22"/>
                <w:szCs w:val="22"/>
              </w:rPr>
              <w:t xml:space="preserve"> )</w:t>
            </w:r>
            <w:proofErr w:type="gramEnd"/>
            <w:r w:rsidRPr="00151B2F">
              <w:rPr>
                <w:sz w:val="22"/>
                <w:szCs w:val="22"/>
              </w:rPr>
              <w:t xml:space="preserve">, рабочее место преподавателя, доска маркерная 1шт., вешалка стойка 1шт., жалюзи 2шт.  Компьютер моноблок </w:t>
            </w:r>
            <w:r w:rsidRPr="00151B2F">
              <w:rPr>
                <w:sz w:val="22"/>
                <w:szCs w:val="22"/>
                <w:lang w:val="en-US"/>
              </w:rPr>
              <w:t>Asus</w:t>
            </w:r>
            <w:r w:rsidRPr="00151B2F">
              <w:rPr>
                <w:sz w:val="22"/>
                <w:szCs w:val="22"/>
              </w:rPr>
              <w:t xml:space="preserve"> </w:t>
            </w:r>
            <w:r w:rsidRPr="00151B2F">
              <w:rPr>
                <w:sz w:val="22"/>
                <w:szCs w:val="22"/>
                <w:lang w:val="en-US"/>
              </w:rPr>
              <w:t>ET</w:t>
            </w:r>
            <w:r w:rsidRPr="00151B2F">
              <w:rPr>
                <w:sz w:val="22"/>
                <w:szCs w:val="22"/>
              </w:rPr>
              <w:t>2203</w:t>
            </w:r>
            <w:r w:rsidRPr="00151B2F">
              <w:rPr>
                <w:sz w:val="22"/>
                <w:szCs w:val="22"/>
                <w:lang w:val="en-US"/>
              </w:rPr>
              <w:t>T</w:t>
            </w:r>
            <w:r w:rsidRPr="00151B2F">
              <w:rPr>
                <w:sz w:val="22"/>
                <w:szCs w:val="22"/>
              </w:rPr>
              <w:t xml:space="preserve"> </w:t>
            </w:r>
            <w:r w:rsidRPr="00151B2F">
              <w:rPr>
                <w:sz w:val="22"/>
                <w:szCs w:val="22"/>
                <w:lang w:val="en-US"/>
              </w:rPr>
              <w:t>Intel</w:t>
            </w:r>
            <w:r w:rsidRPr="00151B2F">
              <w:rPr>
                <w:sz w:val="22"/>
                <w:szCs w:val="22"/>
              </w:rPr>
              <w:t xml:space="preserve"> </w:t>
            </w:r>
            <w:r w:rsidRPr="00151B2F">
              <w:rPr>
                <w:sz w:val="22"/>
                <w:szCs w:val="22"/>
                <w:lang w:val="en-US"/>
              </w:rPr>
              <w:t>Core</w:t>
            </w:r>
            <w:r w:rsidRPr="00151B2F">
              <w:rPr>
                <w:sz w:val="22"/>
                <w:szCs w:val="22"/>
              </w:rPr>
              <w:t xml:space="preserve">2 </w:t>
            </w:r>
            <w:r w:rsidRPr="00151B2F">
              <w:rPr>
                <w:sz w:val="22"/>
                <w:szCs w:val="22"/>
                <w:lang w:val="en-US"/>
              </w:rPr>
              <w:t>Duo</w:t>
            </w:r>
            <w:r w:rsidRPr="00151B2F">
              <w:rPr>
                <w:sz w:val="22"/>
                <w:szCs w:val="22"/>
              </w:rPr>
              <w:t xml:space="preserve"> </w:t>
            </w:r>
            <w:r w:rsidRPr="00151B2F">
              <w:rPr>
                <w:sz w:val="22"/>
                <w:szCs w:val="22"/>
                <w:lang w:val="en-US"/>
              </w:rPr>
              <w:t>CPU</w:t>
            </w:r>
            <w:r w:rsidRPr="00151B2F">
              <w:rPr>
                <w:sz w:val="22"/>
                <w:szCs w:val="22"/>
              </w:rPr>
              <w:t xml:space="preserve"> </w:t>
            </w:r>
            <w:r w:rsidRPr="00151B2F">
              <w:rPr>
                <w:sz w:val="22"/>
                <w:szCs w:val="22"/>
                <w:lang w:val="en-US"/>
              </w:rPr>
              <w:t>T</w:t>
            </w:r>
            <w:r w:rsidRPr="00151B2F">
              <w:rPr>
                <w:sz w:val="22"/>
                <w:szCs w:val="22"/>
              </w:rPr>
              <w:t>6670 @ 2.20</w:t>
            </w:r>
            <w:r w:rsidRPr="00151B2F">
              <w:rPr>
                <w:sz w:val="22"/>
                <w:szCs w:val="22"/>
                <w:lang w:val="en-US"/>
              </w:rPr>
              <w:t>GHz</w:t>
            </w:r>
            <w:r w:rsidRPr="00151B2F">
              <w:rPr>
                <w:sz w:val="22"/>
                <w:szCs w:val="22"/>
              </w:rPr>
              <w:t xml:space="preserve">/4 </w:t>
            </w:r>
            <w:r w:rsidRPr="00151B2F">
              <w:rPr>
                <w:sz w:val="22"/>
                <w:szCs w:val="22"/>
                <w:lang w:val="en-US"/>
              </w:rPr>
              <w:t>Gb</w:t>
            </w:r>
            <w:r w:rsidRPr="00151B2F">
              <w:rPr>
                <w:sz w:val="22"/>
                <w:szCs w:val="22"/>
              </w:rPr>
              <w:t>/500</w:t>
            </w:r>
            <w:r w:rsidRPr="00151B2F">
              <w:rPr>
                <w:sz w:val="22"/>
                <w:szCs w:val="22"/>
                <w:lang w:val="en-US"/>
              </w:rPr>
              <w:t>Gb</w:t>
            </w:r>
            <w:r w:rsidRPr="00151B2F">
              <w:rPr>
                <w:sz w:val="22"/>
                <w:szCs w:val="22"/>
              </w:rPr>
              <w:t xml:space="preserve"> - 14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E09B51" w14:textId="77777777" w:rsidR="002C735C" w:rsidRPr="00151B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1B2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51B2F" w14:paraId="16303794" w14:textId="77777777" w:rsidTr="008416EB">
        <w:tc>
          <w:tcPr>
            <w:tcW w:w="7797" w:type="dxa"/>
            <w:shd w:val="clear" w:color="auto" w:fill="auto"/>
          </w:tcPr>
          <w:p w14:paraId="6A332864" w14:textId="77777777" w:rsidR="002C735C" w:rsidRPr="00151B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1B2F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51B2F">
              <w:rPr>
                <w:sz w:val="22"/>
                <w:szCs w:val="22"/>
              </w:rPr>
              <w:t>комплексом</w:t>
            </w:r>
            <w:proofErr w:type="gramStart"/>
            <w:r w:rsidRPr="00151B2F">
              <w:rPr>
                <w:sz w:val="22"/>
                <w:szCs w:val="22"/>
              </w:rPr>
              <w:t>.С</w:t>
            </w:r>
            <w:proofErr w:type="gramEnd"/>
            <w:r w:rsidRPr="00151B2F">
              <w:rPr>
                <w:sz w:val="22"/>
                <w:szCs w:val="22"/>
              </w:rPr>
              <w:t>пециализированная</w:t>
            </w:r>
            <w:proofErr w:type="spellEnd"/>
            <w:r w:rsidRPr="00151B2F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151B2F">
              <w:rPr>
                <w:sz w:val="22"/>
                <w:szCs w:val="22"/>
              </w:rPr>
              <w:t xml:space="preserve">Компьютер </w:t>
            </w:r>
            <w:r w:rsidRPr="00151B2F">
              <w:rPr>
                <w:sz w:val="22"/>
                <w:szCs w:val="22"/>
                <w:lang w:val="en-US"/>
              </w:rPr>
              <w:t>Universal</w:t>
            </w:r>
            <w:r w:rsidRPr="00151B2F">
              <w:rPr>
                <w:sz w:val="22"/>
                <w:szCs w:val="22"/>
              </w:rPr>
              <w:t xml:space="preserve"> №1 - 4 шт.,  Компьютер </w:t>
            </w:r>
            <w:r w:rsidRPr="00151B2F">
              <w:rPr>
                <w:sz w:val="22"/>
                <w:szCs w:val="22"/>
                <w:lang w:val="en-US"/>
              </w:rPr>
              <w:t>Intel</w:t>
            </w:r>
            <w:r w:rsidRPr="00151B2F">
              <w:rPr>
                <w:sz w:val="22"/>
                <w:szCs w:val="22"/>
              </w:rPr>
              <w:t xml:space="preserve"> </w:t>
            </w:r>
            <w:proofErr w:type="spellStart"/>
            <w:r w:rsidRPr="00151B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1B2F">
              <w:rPr>
                <w:sz w:val="22"/>
                <w:szCs w:val="22"/>
              </w:rPr>
              <w:t xml:space="preserve">3-2100 2.4 </w:t>
            </w:r>
            <w:proofErr w:type="spellStart"/>
            <w:r w:rsidRPr="00151B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1B2F">
              <w:rPr>
                <w:sz w:val="22"/>
                <w:szCs w:val="22"/>
              </w:rPr>
              <w:t>/4 4</w:t>
            </w:r>
            <w:r w:rsidRPr="00151B2F">
              <w:rPr>
                <w:sz w:val="22"/>
                <w:szCs w:val="22"/>
                <w:lang w:val="en-US"/>
              </w:rPr>
              <w:t>Gb</w:t>
            </w:r>
            <w:r w:rsidRPr="00151B2F">
              <w:rPr>
                <w:sz w:val="22"/>
                <w:szCs w:val="22"/>
              </w:rPr>
              <w:t>/500</w:t>
            </w:r>
            <w:r w:rsidRPr="00151B2F">
              <w:rPr>
                <w:sz w:val="22"/>
                <w:szCs w:val="22"/>
                <w:lang w:val="en-US"/>
              </w:rPr>
              <w:t>Gb</w:t>
            </w:r>
            <w:r w:rsidRPr="00151B2F">
              <w:rPr>
                <w:sz w:val="22"/>
                <w:szCs w:val="22"/>
              </w:rPr>
              <w:t>/</w:t>
            </w:r>
            <w:r w:rsidRPr="00151B2F">
              <w:rPr>
                <w:sz w:val="22"/>
                <w:szCs w:val="22"/>
                <w:lang w:val="en-US"/>
              </w:rPr>
              <w:t>Acer</w:t>
            </w:r>
            <w:r w:rsidRPr="00151B2F">
              <w:rPr>
                <w:sz w:val="22"/>
                <w:szCs w:val="22"/>
              </w:rPr>
              <w:t xml:space="preserve"> </w:t>
            </w:r>
            <w:r w:rsidRPr="00151B2F">
              <w:rPr>
                <w:sz w:val="22"/>
                <w:szCs w:val="22"/>
                <w:lang w:val="en-US"/>
              </w:rPr>
              <w:t>V</w:t>
            </w:r>
            <w:r w:rsidRPr="00151B2F">
              <w:rPr>
                <w:sz w:val="22"/>
                <w:szCs w:val="22"/>
              </w:rPr>
              <w:t xml:space="preserve">193 19" - 10 шт., Моноблок </w:t>
            </w:r>
            <w:r w:rsidRPr="00151B2F">
              <w:rPr>
                <w:sz w:val="22"/>
                <w:szCs w:val="22"/>
                <w:lang w:val="en-US"/>
              </w:rPr>
              <w:t>AIO</w:t>
            </w:r>
            <w:r w:rsidRPr="00151B2F">
              <w:rPr>
                <w:sz w:val="22"/>
                <w:szCs w:val="22"/>
              </w:rPr>
              <w:t xml:space="preserve"> </w:t>
            </w:r>
            <w:r w:rsidRPr="00151B2F">
              <w:rPr>
                <w:sz w:val="22"/>
                <w:szCs w:val="22"/>
                <w:lang w:val="en-US"/>
              </w:rPr>
              <w:t>IRU</w:t>
            </w:r>
            <w:r w:rsidRPr="00151B2F">
              <w:rPr>
                <w:sz w:val="22"/>
                <w:szCs w:val="22"/>
              </w:rPr>
              <w:t xml:space="preserve"> 308 </w:t>
            </w:r>
            <w:r w:rsidRPr="00151B2F">
              <w:rPr>
                <w:sz w:val="22"/>
                <w:szCs w:val="22"/>
                <w:lang w:val="en-US"/>
              </w:rPr>
              <w:t>intel</w:t>
            </w:r>
            <w:r w:rsidRPr="00151B2F">
              <w:rPr>
                <w:sz w:val="22"/>
                <w:szCs w:val="22"/>
              </w:rPr>
              <w:t xml:space="preserve"> 2.8 </w:t>
            </w:r>
            <w:proofErr w:type="spellStart"/>
            <w:r w:rsidRPr="00151B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1B2F">
              <w:rPr>
                <w:sz w:val="22"/>
                <w:szCs w:val="22"/>
              </w:rPr>
              <w:t xml:space="preserve">/4 </w:t>
            </w:r>
            <w:r w:rsidRPr="00151B2F">
              <w:rPr>
                <w:sz w:val="22"/>
                <w:szCs w:val="22"/>
                <w:lang w:val="en-US"/>
              </w:rPr>
              <w:t>Gb</w:t>
            </w:r>
            <w:r w:rsidRPr="00151B2F">
              <w:rPr>
                <w:sz w:val="22"/>
                <w:szCs w:val="22"/>
              </w:rPr>
              <w:t>/1</w:t>
            </w:r>
            <w:r w:rsidRPr="00151B2F">
              <w:rPr>
                <w:sz w:val="22"/>
                <w:szCs w:val="22"/>
                <w:lang w:val="en-US"/>
              </w:rPr>
              <w:t>Tb</w:t>
            </w:r>
            <w:r w:rsidRPr="00151B2F">
              <w:rPr>
                <w:sz w:val="22"/>
                <w:szCs w:val="22"/>
              </w:rPr>
              <w:t xml:space="preserve"> - 1 шт., Сетевой коммутатор </w:t>
            </w:r>
            <w:r w:rsidRPr="00151B2F">
              <w:rPr>
                <w:sz w:val="22"/>
                <w:szCs w:val="22"/>
                <w:lang w:val="en-US"/>
              </w:rPr>
              <w:t>Switch</w:t>
            </w:r>
            <w:r w:rsidRPr="00151B2F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7A1686F" w14:textId="77777777" w:rsidR="002C735C" w:rsidRPr="00151B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1B2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474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47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647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474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5D67F637" w14:textId="77777777" w:rsidR="00151B2F" w:rsidRPr="00151B2F" w:rsidRDefault="00151B2F" w:rsidP="00151B2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1B2F" w14:paraId="06148CBE" w14:textId="77777777" w:rsidTr="00151B2F">
        <w:tc>
          <w:tcPr>
            <w:tcW w:w="562" w:type="dxa"/>
          </w:tcPr>
          <w:p w14:paraId="1AF57D5A" w14:textId="77777777" w:rsidR="00151B2F" w:rsidRPr="000363F4" w:rsidRDefault="00151B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6D6B618" w14:textId="77777777" w:rsidR="00151B2F" w:rsidRDefault="00151B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6474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51B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51B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6474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51B2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51B2F" w14:paraId="5A1C9382" w14:textId="77777777" w:rsidTr="00801458">
        <w:tc>
          <w:tcPr>
            <w:tcW w:w="2336" w:type="dxa"/>
          </w:tcPr>
          <w:p w14:paraId="4C518DAB" w14:textId="77777777" w:rsidR="005D65A5" w:rsidRPr="00151B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51B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51B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51B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51B2F" w14:paraId="07658034" w14:textId="77777777" w:rsidTr="00801458">
        <w:tc>
          <w:tcPr>
            <w:tcW w:w="2336" w:type="dxa"/>
          </w:tcPr>
          <w:p w14:paraId="1553D698" w14:textId="78F29BFB" w:rsidR="005D65A5" w:rsidRPr="00151B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51B2F" w:rsidRDefault="007478E0" w:rsidP="00801458">
            <w:pPr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51B2F" w:rsidRDefault="007478E0" w:rsidP="00801458">
            <w:pPr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51B2F" w:rsidRDefault="007478E0" w:rsidP="00801458">
            <w:pPr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151B2F" w14:paraId="5589FFAE" w14:textId="77777777" w:rsidTr="00801458">
        <w:tc>
          <w:tcPr>
            <w:tcW w:w="2336" w:type="dxa"/>
          </w:tcPr>
          <w:p w14:paraId="52D0E6A8" w14:textId="77777777" w:rsidR="005D65A5" w:rsidRPr="00151B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2D9638" w14:textId="77777777" w:rsidR="005D65A5" w:rsidRPr="00151B2F" w:rsidRDefault="007478E0" w:rsidP="00801458">
            <w:pPr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6E8BE5A" w14:textId="77777777" w:rsidR="005D65A5" w:rsidRPr="00151B2F" w:rsidRDefault="007478E0" w:rsidP="00801458">
            <w:pPr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9DB84FF" w14:textId="77777777" w:rsidR="005D65A5" w:rsidRPr="00151B2F" w:rsidRDefault="007478E0" w:rsidP="00801458">
            <w:pPr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151B2F" w14:paraId="54C6F803" w14:textId="77777777" w:rsidTr="00801458">
        <w:tc>
          <w:tcPr>
            <w:tcW w:w="2336" w:type="dxa"/>
          </w:tcPr>
          <w:p w14:paraId="2A229645" w14:textId="77777777" w:rsidR="005D65A5" w:rsidRPr="00151B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EBA9AA" w14:textId="77777777" w:rsidR="005D65A5" w:rsidRPr="00151B2F" w:rsidRDefault="007478E0" w:rsidP="00801458">
            <w:pPr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D89501" w14:textId="77777777" w:rsidR="005D65A5" w:rsidRPr="00151B2F" w:rsidRDefault="007478E0" w:rsidP="00801458">
            <w:pPr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D934B0" w14:textId="77777777" w:rsidR="005D65A5" w:rsidRPr="00151B2F" w:rsidRDefault="007478E0" w:rsidP="00801458">
            <w:pPr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151B2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51B2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647456"/>
      <w:r w:rsidRPr="00151B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51B2F" w14:paraId="3C4CD5B7" w14:textId="77777777" w:rsidTr="00151B2F">
        <w:tc>
          <w:tcPr>
            <w:tcW w:w="562" w:type="dxa"/>
          </w:tcPr>
          <w:p w14:paraId="72B99F5F" w14:textId="77777777" w:rsidR="00151B2F" w:rsidRDefault="00151B2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623F3CD" w14:textId="77777777" w:rsidR="00151B2F" w:rsidRDefault="00151B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5D87B9" w14:textId="4C9CF4B3" w:rsidR="00151B2F" w:rsidRPr="00151B2F" w:rsidRDefault="00151B2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51B2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647457"/>
      <w:r w:rsidRPr="00151B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51B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51B2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51B2F" w14:paraId="0267C479" w14:textId="77777777" w:rsidTr="00801458">
        <w:tc>
          <w:tcPr>
            <w:tcW w:w="2500" w:type="pct"/>
          </w:tcPr>
          <w:p w14:paraId="37F699C9" w14:textId="77777777" w:rsidR="00B8237E" w:rsidRPr="00151B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51B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51B2F" w14:paraId="3F240151" w14:textId="77777777" w:rsidTr="00801458">
        <w:tc>
          <w:tcPr>
            <w:tcW w:w="2500" w:type="pct"/>
          </w:tcPr>
          <w:p w14:paraId="61E91592" w14:textId="61A0874C" w:rsidR="00B8237E" w:rsidRPr="00151B2F" w:rsidRDefault="00B8237E" w:rsidP="00801458">
            <w:pPr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51B2F" w:rsidRDefault="005C548A" w:rsidP="00801458">
            <w:pPr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51B2F" w14:paraId="6E1B625D" w14:textId="77777777" w:rsidTr="00801458">
        <w:tc>
          <w:tcPr>
            <w:tcW w:w="2500" w:type="pct"/>
          </w:tcPr>
          <w:p w14:paraId="70256E24" w14:textId="77777777" w:rsidR="00B8237E" w:rsidRPr="00151B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6FF6039" w14:textId="77777777" w:rsidR="00B8237E" w:rsidRPr="00151B2F" w:rsidRDefault="005C548A" w:rsidP="00801458">
            <w:pPr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51B2F" w14:paraId="7A4BA308" w14:textId="77777777" w:rsidTr="00801458">
        <w:tc>
          <w:tcPr>
            <w:tcW w:w="2500" w:type="pct"/>
          </w:tcPr>
          <w:p w14:paraId="2B998D10" w14:textId="77777777" w:rsidR="00B8237E" w:rsidRPr="00151B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CC55B48" w14:textId="77777777" w:rsidR="00B8237E" w:rsidRPr="00151B2F" w:rsidRDefault="005C548A" w:rsidP="00801458">
            <w:pPr>
              <w:rPr>
                <w:rFonts w:ascii="Times New Roman" w:hAnsi="Times New Roman" w:cs="Times New Roman"/>
              </w:rPr>
            </w:pPr>
            <w:r w:rsidRPr="00151B2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151B2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6474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4FA5A" w14:textId="77777777" w:rsidR="001D2704" w:rsidRDefault="001D2704" w:rsidP="00315CA6">
      <w:pPr>
        <w:spacing w:after="0" w:line="240" w:lineRule="auto"/>
      </w:pPr>
      <w:r>
        <w:separator/>
      </w:r>
    </w:p>
  </w:endnote>
  <w:endnote w:type="continuationSeparator" w:id="0">
    <w:p w14:paraId="447F1109" w14:textId="77777777" w:rsidR="001D2704" w:rsidRDefault="001D27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3F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B840C" w14:textId="77777777" w:rsidR="001D2704" w:rsidRDefault="001D2704" w:rsidP="00315CA6">
      <w:pPr>
        <w:spacing w:after="0" w:line="240" w:lineRule="auto"/>
      </w:pPr>
      <w:r>
        <w:separator/>
      </w:r>
    </w:p>
  </w:footnote>
  <w:footnote w:type="continuationSeparator" w:id="0">
    <w:p w14:paraId="360F834A" w14:textId="77777777" w:rsidR="001D2704" w:rsidRDefault="001D27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010F"/>
    <w:rsid w:val="000022CD"/>
    <w:rsid w:val="00013684"/>
    <w:rsid w:val="00025EE1"/>
    <w:rsid w:val="000363F4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1B2F"/>
    <w:rsid w:val="0016180F"/>
    <w:rsid w:val="00164858"/>
    <w:rsid w:val="00181C12"/>
    <w:rsid w:val="0018274C"/>
    <w:rsid w:val="00194175"/>
    <w:rsid w:val="001D06D9"/>
    <w:rsid w:val="001D270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2;&#1077;&#1078;&#1082;&#1091;&#1083;&#1100;&#1090;&#1091;&#1088;&#1085;&#1072;&#1103;%20&#1082;&#1086;&#1084;&#1084;&#1091;&#1085;&#1080;&#1082;&#1072;&#1094;&#1080;&#1103;_20.pdf" TargetMode="External"/><Relationship Id="rId18" Type="http://schemas.openxmlformats.org/officeDocument/2006/relationships/hyperlink" Target="https://urait.ru/bcode/56561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3162.html" TargetMode="External"/><Relationship Id="rId17" Type="http://schemas.openxmlformats.org/officeDocument/2006/relationships/hyperlink" Target="http://opac.unecon.ru/elibrary/2015/ucheb/&#1050;&#1086;&#1085;&#1092;&#1083;&#1080;&#1082;&#1090;&#1086;&#1083;&#1086;&#1075;&#1080;&#1103;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29968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znanium.com/catalog/document?id=37154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reading.php?short=1&amp;productid=355573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857C2C-4B93-49DC-ADA5-6D97ABFB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3590</Words>
  <Characters>20463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